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97" w:rsidRPr="002B2692" w:rsidRDefault="009D5D97" w:rsidP="002B269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2B2692">
        <w:rPr>
          <w:rFonts w:ascii="Arial" w:hAnsi="Arial" w:cs="Arial"/>
          <w:b/>
          <w:sz w:val="24"/>
          <w:szCs w:val="24"/>
          <w:lang w:val="en-GB"/>
        </w:rPr>
        <w:t>Silicophytoliths</w:t>
      </w:r>
      <w:proofErr w:type="spellEnd"/>
      <w:r w:rsidR="0098613A">
        <w:rPr>
          <w:rFonts w:ascii="Arial" w:hAnsi="Arial" w:cs="Arial"/>
          <w:b/>
          <w:sz w:val="24"/>
          <w:szCs w:val="24"/>
          <w:lang w:val="en-GB"/>
        </w:rPr>
        <w:t xml:space="preserve"> and</w:t>
      </w:r>
      <w:r w:rsidR="00777682" w:rsidRPr="002B269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77682" w:rsidRPr="002B2692">
        <w:rPr>
          <w:rFonts w:ascii="Arial" w:hAnsi="Arial" w:cs="Arial"/>
          <w:b/>
          <w:sz w:val="24"/>
          <w:szCs w:val="24"/>
          <w:lang w:val="en-GB"/>
        </w:rPr>
        <w:t>taphonomy</w:t>
      </w:r>
      <w:proofErr w:type="spellEnd"/>
      <w:r w:rsidR="00777682" w:rsidRPr="002B2692">
        <w:rPr>
          <w:rFonts w:ascii="Arial" w:hAnsi="Arial" w:cs="Arial"/>
          <w:b/>
          <w:sz w:val="24"/>
          <w:szCs w:val="24"/>
          <w:lang w:val="en-GB"/>
        </w:rPr>
        <w:t xml:space="preserve"> in </w:t>
      </w:r>
      <w:proofErr w:type="spellStart"/>
      <w:r w:rsidR="00777682" w:rsidRPr="002B2692">
        <w:rPr>
          <w:rFonts w:ascii="Arial" w:hAnsi="Arial" w:cs="Arial"/>
          <w:b/>
          <w:sz w:val="24"/>
          <w:szCs w:val="24"/>
          <w:lang w:val="en-GB"/>
        </w:rPr>
        <w:t>Cenozoic</w:t>
      </w:r>
      <w:proofErr w:type="spellEnd"/>
      <w:r w:rsidR="00777682" w:rsidRPr="002B269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77682" w:rsidRPr="002B2692">
        <w:rPr>
          <w:rFonts w:ascii="Arial" w:hAnsi="Arial" w:cs="Arial"/>
          <w:b/>
          <w:sz w:val="24"/>
          <w:szCs w:val="24"/>
          <w:lang w:val="en-GB"/>
        </w:rPr>
        <w:t>pedostratigraphic</w:t>
      </w:r>
      <w:proofErr w:type="spellEnd"/>
      <w:r w:rsidR="00777682" w:rsidRPr="002B2692">
        <w:rPr>
          <w:rFonts w:ascii="Arial" w:hAnsi="Arial" w:cs="Arial"/>
          <w:b/>
          <w:sz w:val="24"/>
          <w:szCs w:val="24"/>
          <w:lang w:val="en-GB"/>
        </w:rPr>
        <w:t xml:space="preserve"> sequences, of the </w:t>
      </w:r>
      <w:r w:rsidRPr="002B269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B2692">
        <w:rPr>
          <w:rFonts w:ascii="Arial" w:hAnsi="Arial" w:cs="Arial"/>
          <w:b/>
          <w:sz w:val="24"/>
          <w:szCs w:val="24"/>
          <w:lang w:val="en-GB"/>
        </w:rPr>
        <w:t>Pampean</w:t>
      </w:r>
      <w:proofErr w:type="spellEnd"/>
      <w:r w:rsidRPr="002B2692">
        <w:rPr>
          <w:rFonts w:ascii="Arial" w:hAnsi="Arial" w:cs="Arial"/>
          <w:b/>
          <w:sz w:val="24"/>
          <w:szCs w:val="24"/>
          <w:lang w:val="en-GB"/>
        </w:rPr>
        <w:t xml:space="preserve"> Plain, Argentina</w:t>
      </w:r>
    </w:p>
    <w:p w:rsidR="0098613A" w:rsidRDefault="0098613A" w:rsidP="002B26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9D5D97" w:rsidRDefault="009D5D97" w:rsidP="002B26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B2692">
        <w:rPr>
          <w:rFonts w:ascii="Arial" w:hAnsi="Arial" w:cs="Arial"/>
          <w:sz w:val="24"/>
          <w:szCs w:val="24"/>
          <w:lang w:val="it-IT"/>
        </w:rPr>
        <w:t>O</w:t>
      </w:r>
      <w:r w:rsidR="0098613A" w:rsidRPr="002B2692">
        <w:rPr>
          <w:rFonts w:ascii="Arial" w:hAnsi="Arial" w:cs="Arial"/>
          <w:sz w:val="24"/>
          <w:szCs w:val="24"/>
          <w:lang w:val="it-IT"/>
        </w:rPr>
        <w:t>sterrieth</w:t>
      </w:r>
      <w:r w:rsidRPr="002B2692">
        <w:rPr>
          <w:rFonts w:ascii="Arial" w:hAnsi="Arial" w:cs="Arial"/>
          <w:sz w:val="24"/>
          <w:szCs w:val="24"/>
          <w:lang w:val="it-IT"/>
        </w:rPr>
        <w:t xml:space="preserve"> M</w:t>
      </w:r>
      <w:r w:rsidR="000A3AFA">
        <w:rPr>
          <w:rFonts w:ascii="Arial" w:hAnsi="Arial" w:cs="Arial"/>
          <w:sz w:val="24"/>
          <w:szCs w:val="24"/>
          <w:lang w:val="it-IT"/>
        </w:rPr>
        <w:t>.,</w:t>
      </w:r>
      <w:r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Pr="002B2692">
        <w:rPr>
          <w:rFonts w:ascii="Arial" w:hAnsi="Arial" w:cs="Arial"/>
          <w:sz w:val="24"/>
          <w:szCs w:val="24"/>
          <w:lang w:val="it-IT"/>
        </w:rPr>
        <w:t xml:space="preserve">  B</w:t>
      </w:r>
      <w:r w:rsidR="0098613A" w:rsidRPr="002B2692">
        <w:rPr>
          <w:rFonts w:ascii="Arial" w:hAnsi="Arial" w:cs="Arial"/>
          <w:sz w:val="24"/>
          <w:szCs w:val="24"/>
          <w:lang w:val="it-IT"/>
        </w:rPr>
        <w:t>envenuto</w:t>
      </w:r>
      <w:r w:rsidRPr="002B2692">
        <w:rPr>
          <w:rFonts w:ascii="Arial" w:hAnsi="Arial" w:cs="Arial"/>
          <w:sz w:val="24"/>
          <w:szCs w:val="24"/>
          <w:lang w:val="it-IT"/>
        </w:rPr>
        <w:t xml:space="preserve"> L</w:t>
      </w:r>
      <w:r w:rsidR="000A3AFA"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Pr="002B2692">
        <w:rPr>
          <w:rFonts w:ascii="Arial" w:hAnsi="Arial" w:cs="Arial"/>
          <w:sz w:val="24"/>
          <w:szCs w:val="24"/>
          <w:lang w:val="it-IT"/>
        </w:rPr>
        <w:t>.,  B</w:t>
      </w:r>
      <w:r w:rsidR="0098613A" w:rsidRPr="002B2692">
        <w:rPr>
          <w:rFonts w:ascii="Arial" w:hAnsi="Arial" w:cs="Arial"/>
          <w:sz w:val="24"/>
          <w:szCs w:val="24"/>
          <w:lang w:val="it-IT"/>
        </w:rPr>
        <w:t>orrelli</w:t>
      </w:r>
      <w:r w:rsidRPr="002B2692">
        <w:rPr>
          <w:rFonts w:ascii="Arial" w:hAnsi="Arial" w:cs="Arial"/>
          <w:sz w:val="24"/>
          <w:szCs w:val="24"/>
          <w:lang w:val="it-IT"/>
        </w:rPr>
        <w:t xml:space="preserve"> N</w:t>
      </w:r>
      <w:r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Pr="002B2692">
        <w:rPr>
          <w:rFonts w:ascii="Arial" w:hAnsi="Arial" w:cs="Arial"/>
          <w:sz w:val="24"/>
          <w:szCs w:val="24"/>
          <w:lang w:val="it-IT"/>
        </w:rPr>
        <w:t>, M</w:t>
      </w:r>
      <w:r w:rsidR="007203D9" w:rsidRPr="002B2692">
        <w:rPr>
          <w:rFonts w:ascii="Arial" w:hAnsi="Arial" w:cs="Arial"/>
          <w:sz w:val="24"/>
          <w:szCs w:val="24"/>
          <w:lang w:val="it-IT"/>
        </w:rPr>
        <w:t>.</w:t>
      </w:r>
      <w:r w:rsidRPr="002B2692">
        <w:rPr>
          <w:rFonts w:ascii="Arial" w:hAnsi="Arial" w:cs="Arial"/>
          <w:sz w:val="24"/>
          <w:szCs w:val="24"/>
          <w:lang w:val="it-IT"/>
        </w:rPr>
        <w:t xml:space="preserve"> F</w:t>
      </w:r>
      <w:r w:rsidR="0098613A" w:rsidRPr="002B2692">
        <w:rPr>
          <w:rFonts w:ascii="Arial" w:hAnsi="Arial" w:cs="Arial"/>
          <w:sz w:val="24"/>
          <w:szCs w:val="24"/>
          <w:lang w:val="it-IT"/>
        </w:rPr>
        <w:t xml:space="preserve">ernández </w:t>
      </w:r>
      <w:r w:rsidRPr="002B2692">
        <w:rPr>
          <w:rFonts w:ascii="Arial" w:hAnsi="Arial" w:cs="Arial"/>
          <w:sz w:val="24"/>
          <w:szCs w:val="24"/>
          <w:lang w:val="it-IT"/>
        </w:rPr>
        <w:t>H</w:t>
      </w:r>
      <w:r w:rsidR="0098613A" w:rsidRPr="002B2692">
        <w:rPr>
          <w:rFonts w:ascii="Arial" w:hAnsi="Arial" w:cs="Arial"/>
          <w:sz w:val="24"/>
          <w:szCs w:val="24"/>
          <w:lang w:val="it-IT"/>
        </w:rPr>
        <w:t>onaine</w:t>
      </w:r>
      <w:r w:rsidR="0098613A"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Pr="002B2692">
        <w:rPr>
          <w:rFonts w:ascii="Arial" w:hAnsi="Arial" w:cs="Arial"/>
          <w:sz w:val="24"/>
          <w:szCs w:val="24"/>
          <w:lang w:val="it-IT"/>
        </w:rPr>
        <w:t xml:space="preserve"> ,</w:t>
      </w:r>
      <w:r w:rsidR="003F5B9A">
        <w:rPr>
          <w:rFonts w:ascii="Arial" w:hAnsi="Arial" w:cs="Arial"/>
          <w:sz w:val="24"/>
          <w:szCs w:val="24"/>
          <w:lang w:val="it-IT"/>
        </w:rPr>
        <w:t xml:space="preserve"> </w:t>
      </w:r>
      <w:r w:rsidR="0098613A">
        <w:rPr>
          <w:rFonts w:ascii="Arial" w:hAnsi="Arial" w:cs="Arial"/>
          <w:sz w:val="24"/>
          <w:szCs w:val="24"/>
          <w:lang w:val="it-IT"/>
        </w:rPr>
        <w:t>Frayssinet L</w:t>
      </w:r>
      <w:r w:rsidR="0098613A">
        <w:rPr>
          <w:rFonts w:ascii="Arial" w:hAnsi="Arial" w:cs="Arial"/>
          <w:sz w:val="24"/>
          <w:szCs w:val="24"/>
          <w:vertAlign w:val="superscript"/>
          <w:lang w:val="it-IT"/>
        </w:rPr>
        <w:t>3</w:t>
      </w:r>
      <w:r w:rsidR="0098613A">
        <w:rPr>
          <w:rFonts w:ascii="Arial" w:hAnsi="Arial" w:cs="Arial"/>
          <w:sz w:val="24"/>
          <w:szCs w:val="24"/>
          <w:lang w:val="it-IT"/>
        </w:rPr>
        <w:t xml:space="preserve">., </w:t>
      </w:r>
      <w:r w:rsidR="003F5B9A">
        <w:rPr>
          <w:rFonts w:ascii="Arial" w:hAnsi="Arial" w:cs="Arial"/>
          <w:sz w:val="24"/>
          <w:szCs w:val="24"/>
          <w:lang w:val="it-IT"/>
        </w:rPr>
        <w:t>A</w:t>
      </w:r>
      <w:r w:rsidR="0098613A">
        <w:rPr>
          <w:rFonts w:ascii="Arial" w:hAnsi="Arial" w:cs="Arial"/>
          <w:sz w:val="24"/>
          <w:szCs w:val="24"/>
          <w:lang w:val="it-IT"/>
        </w:rPr>
        <w:t>ltamirano</w:t>
      </w:r>
      <w:r w:rsidR="003F5B9A">
        <w:rPr>
          <w:rFonts w:ascii="Arial" w:hAnsi="Arial" w:cs="Arial"/>
          <w:sz w:val="24"/>
          <w:szCs w:val="24"/>
          <w:lang w:val="it-IT"/>
        </w:rPr>
        <w:t xml:space="preserve"> S</w:t>
      </w:r>
      <w:r w:rsidR="000A3AFA"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="003F5B9A">
        <w:rPr>
          <w:rFonts w:ascii="Arial" w:hAnsi="Arial" w:cs="Arial"/>
          <w:sz w:val="24"/>
          <w:szCs w:val="24"/>
          <w:lang w:val="it-IT"/>
        </w:rPr>
        <w:t xml:space="preserve">, </w:t>
      </w:r>
      <w:r w:rsidR="007203D9" w:rsidRPr="002B2692">
        <w:rPr>
          <w:rFonts w:ascii="Arial" w:hAnsi="Arial" w:cs="Arial"/>
          <w:sz w:val="24"/>
          <w:szCs w:val="24"/>
          <w:lang w:val="it-IT"/>
        </w:rPr>
        <w:t xml:space="preserve"> </w:t>
      </w:r>
      <w:r w:rsidR="00AE045B">
        <w:rPr>
          <w:rFonts w:ascii="Arial" w:hAnsi="Arial" w:cs="Arial"/>
          <w:sz w:val="24"/>
          <w:szCs w:val="24"/>
          <w:lang w:val="it-IT"/>
        </w:rPr>
        <w:t>DE R</w:t>
      </w:r>
      <w:r w:rsidR="0098613A">
        <w:rPr>
          <w:rFonts w:ascii="Arial" w:hAnsi="Arial" w:cs="Arial"/>
          <w:sz w:val="24"/>
          <w:szCs w:val="24"/>
          <w:lang w:val="it-IT"/>
        </w:rPr>
        <w:t>ito</w:t>
      </w:r>
      <w:r w:rsidR="00AE045B">
        <w:rPr>
          <w:rFonts w:ascii="Arial" w:hAnsi="Arial" w:cs="Arial"/>
          <w:sz w:val="24"/>
          <w:szCs w:val="24"/>
          <w:lang w:val="it-IT"/>
        </w:rPr>
        <w:t xml:space="preserve"> M</w:t>
      </w:r>
      <w:r w:rsidR="000A3AFA"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="00AE045B">
        <w:rPr>
          <w:rFonts w:ascii="Arial" w:hAnsi="Arial" w:cs="Arial"/>
          <w:sz w:val="24"/>
          <w:szCs w:val="24"/>
          <w:lang w:val="it-IT"/>
        </w:rPr>
        <w:t xml:space="preserve">.,  </w:t>
      </w:r>
      <w:r w:rsidR="00AE045B" w:rsidRPr="002B2692">
        <w:rPr>
          <w:rFonts w:ascii="Arial" w:hAnsi="Arial" w:cs="Arial"/>
          <w:sz w:val="24"/>
          <w:szCs w:val="24"/>
          <w:lang w:val="it-IT"/>
        </w:rPr>
        <w:t xml:space="preserve"> </w:t>
      </w:r>
      <w:r w:rsidRPr="002B2692">
        <w:rPr>
          <w:rFonts w:ascii="Arial" w:hAnsi="Arial" w:cs="Arial"/>
          <w:sz w:val="24"/>
          <w:szCs w:val="24"/>
          <w:lang w:val="it-IT"/>
        </w:rPr>
        <w:t>D</w:t>
      </w:r>
      <w:r w:rsidR="0098613A" w:rsidRPr="002B2692">
        <w:rPr>
          <w:rFonts w:ascii="Arial" w:hAnsi="Arial" w:cs="Arial"/>
          <w:sz w:val="24"/>
          <w:szCs w:val="24"/>
          <w:lang w:val="it-IT"/>
        </w:rPr>
        <w:t>onna</w:t>
      </w:r>
      <w:r w:rsidRPr="002B2692">
        <w:rPr>
          <w:rFonts w:ascii="Arial" w:hAnsi="Arial" w:cs="Arial"/>
          <w:sz w:val="24"/>
          <w:szCs w:val="24"/>
          <w:lang w:val="it-IT"/>
        </w:rPr>
        <w:t xml:space="preserve">  R</w:t>
      </w:r>
      <w:r w:rsidR="000A3AFA"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Pr="002B2692">
        <w:rPr>
          <w:rFonts w:ascii="Arial" w:hAnsi="Arial" w:cs="Arial"/>
          <w:sz w:val="24"/>
          <w:szCs w:val="24"/>
          <w:lang w:val="it-IT"/>
        </w:rPr>
        <w:t>.</w:t>
      </w:r>
      <w:r w:rsidR="000A3AFA">
        <w:rPr>
          <w:rFonts w:ascii="Arial" w:hAnsi="Arial" w:cs="Arial"/>
          <w:sz w:val="24"/>
          <w:szCs w:val="24"/>
          <w:lang w:val="it-IT"/>
        </w:rPr>
        <w:t>,</w:t>
      </w:r>
      <w:r w:rsidR="000A3AFA" w:rsidRPr="000A3AFA">
        <w:rPr>
          <w:rFonts w:ascii="Arial" w:hAnsi="Arial" w:cs="Arial"/>
          <w:sz w:val="24"/>
          <w:szCs w:val="24"/>
          <w:lang w:val="it-IT"/>
        </w:rPr>
        <w:t xml:space="preserve"> </w:t>
      </w:r>
      <w:r w:rsidR="000A3AFA">
        <w:rPr>
          <w:rFonts w:ascii="Arial" w:hAnsi="Arial" w:cs="Arial"/>
          <w:sz w:val="24"/>
          <w:szCs w:val="24"/>
          <w:lang w:val="it-IT"/>
        </w:rPr>
        <w:t>P</w:t>
      </w:r>
      <w:r w:rsidR="0098613A">
        <w:rPr>
          <w:rFonts w:ascii="Arial" w:hAnsi="Arial" w:cs="Arial"/>
          <w:sz w:val="24"/>
          <w:szCs w:val="24"/>
          <w:lang w:val="it-IT"/>
        </w:rPr>
        <w:t>aolicchi</w:t>
      </w:r>
      <w:r w:rsidR="000A3AFA"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="000A3AFA">
        <w:rPr>
          <w:rFonts w:ascii="Arial" w:hAnsi="Arial" w:cs="Arial"/>
          <w:sz w:val="24"/>
          <w:szCs w:val="24"/>
          <w:lang w:val="it-IT"/>
        </w:rPr>
        <w:t xml:space="preserve">, </w:t>
      </w:r>
      <w:r w:rsidR="00AE045B">
        <w:rPr>
          <w:rFonts w:ascii="Arial" w:hAnsi="Arial" w:cs="Arial"/>
          <w:sz w:val="24"/>
          <w:szCs w:val="24"/>
          <w:lang w:val="it-IT"/>
        </w:rPr>
        <w:t xml:space="preserve"> and</w:t>
      </w:r>
      <w:r w:rsidR="00AE045B" w:rsidRPr="00AE045B">
        <w:rPr>
          <w:rFonts w:ascii="Arial" w:hAnsi="Arial" w:cs="Arial"/>
          <w:sz w:val="24"/>
          <w:szCs w:val="24"/>
          <w:lang w:val="it-IT"/>
        </w:rPr>
        <w:t xml:space="preserve"> </w:t>
      </w:r>
      <w:r w:rsidR="00AE045B" w:rsidRPr="002B2692">
        <w:rPr>
          <w:rFonts w:ascii="Arial" w:hAnsi="Arial" w:cs="Arial"/>
          <w:sz w:val="24"/>
          <w:szCs w:val="24"/>
          <w:lang w:val="it-IT"/>
        </w:rPr>
        <w:t>A</w:t>
      </w:r>
      <w:r w:rsidR="0098613A" w:rsidRPr="002B2692">
        <w:rPr>
          <w:rFonts w:ascii="Arial" w:hAnsi="Arial" w:cs="Arial"/>
          <w:sz w:val="24"/>
          <w:szCs w:val="24"/>
          <w:lang w:val="it-IT"/>
        </w:rPr>
        <w:t>lvarez</w:t>
      </w:r>
      <w:r w:rsidR="00AE045B" w:rsidRPr="002B2692">
        <w:rPr>
          <w:rFonts w:ascii="Arial" w:hAnsi="Arial" w:cs="Arial"/>
          <w:sz w:val="24"/>
          <w:szCs w:val="24"/>
          <w:lang w:val="it-IT"/>
        </w:rPr>
        <w:t xml:space="preserve"> M. F.</w:t>
      </w:r>
      <w:r w:rsidR="00AE045B"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="004A7FEB">
        <w:rPr>
          <w:rFonts w:ascii="Arial" w:hAnsi="Arial" w:cs="Arial"/>
          <w:sz w:val="24"/>
          <w:szCs w:val="24"/>
          <w:vertAlign w:val="superscript"/>
          <w:lang w:val="it-IT"/>
        </w:rPr>
        <w:t>,2</w:t>
      </w:r>
      <w:r w:rsidR="00AE045B" w:rsidRPr="002B2692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C1436F" w:rsidRPr="002B2692" w:rsidRDefault="00C1436F" w:rsidP="002B26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9D5D97" w:rsidRPr="002B2692" w:rsidRDefault="009D5D97" w:rsidP="002B2692">
      <w:pPr>
        <w:spacing w:after="0" w:line="360" w:lineRule="auto"/>
        <w:jc w:val="both"/>
        <w:rPr>
          <w:rStyle w:val="Hipervnculo"/>
          <w:rFonts w:ascii="Arial" w:hAnsi="Arial" w:cs="Arial"/>
          <w:color w:val="000000"/>
          <w:sz w:val="24"/>
          <w:szCs w:val="24"/>
          <w:u w:val="none"/>
          <w:lang w:val="es-AR"/>
        </w:rPr>
      </w:pPr>
      <w:r w:rsidRPr="002B2692">
        <w:rPr>
          <w:rFonts w:ascii="Arial" w:hAnsi="Arial" w:cs="Arial"/>
          <w:sz w:val="24"/>
          <w:szCs w:val="24"/>
          <w:vertAlign w:val="superscript"/>
          <w:lang w:val="it-IT"/>
        </w:rPr>
        <w:t>1</w:t>
      </w:r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>Instituto de Geología de Costas y del Cuaternario (</w:t>
      </w:r>
      <w:proofErr w:type="spellStart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>IGCyC</w:t>
      </w:r>
      <w:proofErr w:type="spellEnd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 xml:space="preserve">), </w:t>
      </w:r>
      <w:proofErr w:type="spellStart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>FCEyN-UNMdP</w:t>
      </w:r>
      <w:proofErr w:type="spellEnd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>. Instituto de Investigaciones Marinas y Costeras (</w:t>
      </w:r>
      <w:proofErr w:type="spellStart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>IIMyC</w:t>
      </w:r>
      <w:proofErr w:type="spellEnd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>), CONICET-</w:t>
      </w:r>
      <w:proofErr w:type="spellStart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>UNMdP</w:t>
      </w:r>
      <w:proofErr w:type="spellEnd"/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</w:rPr>
        <w:t xml:space="preserve">. </w:t>
      </w:r>
      <w:r w:rsidRPr="002B2692">
        <w:rPr>
          <w:rStyle w:val="Hipervnculo"/>
          <w:rFonts w:ascii="Arial" w:hAnsi="Arial" w:cs="Arial"/>
          <w:color w:val="000000"/>
          <w:sz w:val="24"/>
          <w:szCs w:val="24"/>
          <w:u w:val="none"/>
          <w:lang w:val="es-AR"/>
        </w:rPr>
        <w:t xml:space="preserve"> </w:t>
      </w:r>
    </w:p>
    <w:p w:rsidR="009D5D97" w:rsidRDefault="009D5D97" w:rsidP="002B26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AR" w:eastAsia="es-AR"/>
        </w:rPr>
      </w:pPr>
      <w:r w:rsidRPr="002B2692">
        <w:rPr>
          <w:rFonts w:ascii="Arial" w:hAnsi="Arial" w:cs="Arial"/>
          <w:sz w:val="24"/>
          <w:szCs w:val="24"/>
          <w:lang w:val="es-AR" w:eastAsia="es-AR"/>
        </w:rPr>
        <w:t xml:space="preserve">Buenos Aires, Argentina. </w:t>
      </w:r>
    </w:p>
    <w:p w:rsidR="004A7FEB" w:rsidRPr="0098613A" w:rsidRDefault="004A7FEB" w:rsidP="002B26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AR" w:eastAsia="es-AR"/>
        </w:rPr>
      </w:pPr>
      <w:r w:rsidRPr="0098613A">
        <w:rPr>
          <w:rFonts w:ascii="Arial" w:hAnsi="Arial" w:cs="Arial"/>
          <w:sz w:val="24"/>
          <w:szCs w:val="24"/>
          <w:vertAlign w:val="superscript"/>
          <w:lang w:val="es-AR" w:eastAsia="es-AR"/>
        </w:rPr>
        <w:t>2</w:t>
      </w:r>
      <w:r w:rsidR="0098613A" w:rsidRPr="0098613A">
        <w:rPr>
          <w:rFonts w:ascii="Arial" w:hAnsi="Arial" w:cs="Arial"/>
          <w:sz w:val="24"/>
          <w:szCs w:val="24"/>
          <w:vertAlign w:val="superscript"/>
          <w:lang w:val="es-AR" w:eastAsia="es-AR"/>
        </w:rPr>
        <w:t xml:space="preserve"> </w:t>
      </w:r>
      <w:r w:rsidRPr="0098613A">
        <w:rPr>
          <w:rFonts w:ascii="Arial" w:hAnsi="Arial" w:cs="Arial"/>
          <w:sz w:val="24"/>
          <w:szCs w:val="24"/>
          <w:lang w:val="es-AR" w:eastAsia="es-AR"/>
        </w:rPr>
        <w:t>CONICET</w:t>
      </w:r>
    </w:p>
    <w:p w:rsidR="0098613A" w:rsidRPr="0098613A" w:rsidRDefault="0098613A" w:rsidP="002B26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AR" w:eastAsia="es-AR"/>
        </w:rPr>
      </w:pPr>
      <w:r w:rsidRPr="0098613A">
        <w:rPr>
          <w:rFonts w:ascii="Arial" w:hAnsi="Arial" w:cs="Arial"/>
          <w:sz w:val="24"/>
          <w:szCs w:val="24"/>
          <w:vertAlign w:val="superscript"/>
          <w:lang w:val="es-AR" w:eastAsia="es-AR"/>
        </w:rPr>
        <w:t>3</w:t>
      </w:r>
      <w:r w:rsidRPr="0098613A">
        <w:rPr>
          <w:rFonts w:ascii="Arial" w:hAnsi="Arial" w:cs="Arial"/>
          <w:sz w:val="24"/>
          <w:szCs w:val="24"/>
          <w:lang w:val="es-AR" w:eastAsia="es-AR"/>
        </w:rPr>
        <w:t xml:space="preserve"> Facultad de Ciencias Naturales y Museo UNLP</w:t>
      </w:r>
    </w:p>
    <w:p w:rsidR="009D5D97" w:rsidRPr="0098613A" w:rsidRDefault="009D5D97" w:rsidP="002B2692">
      <w:pPr>
        <w:tabs>
          <w:tab w:val="left" w:pos="174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AR" w:eastAsia="es-AR"/>
        </w:rPr>
      </w:pPr>
    </w:p>
    <w:p w:rsidR="009D5D97" w:rsidRPr="002B2692" w:rsidRDefault="009D5D97" w:rsidP="002B2692">
      <w:pPr>
        <w:pStyle w:val="Piedepgina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 w:eastAsia="es-AR"/>
        </w:rPr>
      </w:pPr>
      <w:r w:rsidRPr="002B2692">
        <w:rPr>
          <w:rFonts w:ascii="Arial" w:hAnsi="Arial" w:cs="Arial"/>
          <w:b/>
          <w:sz w:val="24"/>
          <w:szCs w:val="24"/>
          <w:lang w:val="en-GB" w:eastAsia="es-AR"/>
        </w:rPr>
        <w:t>ABSTRACT</w:t>
      </w:r>
    </w:p>
    <w:p w:rsidR="00EE097F" w:rsidRDefault="00E115D7" w:rsidP="00220A3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4A7FEB">
        <w:rPr>
          <w:rFonts w:ascii="Arial" w:hAnsi="Arial" w:cs="Arial"/>
          <w:sz w:val="24"/>
          <w:szCs w:val="24"/>
          <w:lang w:val="en-US"/>
        </w:rPr>
        <w:t>Grasslands and savannas occupy ¼ of the total surface of South America continent</w:t>
      </w:r>
      <w:r w:rsidR="00387F26" w:rsidRPr="004A7FEB">
        <w:rPr>
          <w:rFonts w:ascii="Arial" w:hAnsi="Arial" w:cs="Arial"/>
          <w:sz w:val="24"/>
          <w:szCs w:val="24"/>
          <w:lang w:val="en-US"/>
        </w:rPr>
        <w:t xml:space="preserve">, </w:t>
      </w:r>
      <w:r w:rsidR="004A7FEB" w:rsidRPr="004A7FEB">
        <w:rPr>
          <w:rFonts w:ascii="Arial" w:hAnsi="Arial" w:cs="Arial"/>
          <w:sz w:val="24"/>
          <w:szCs w:val="24"/>
          <w:lang w:val="en-US"/>
        </w:rPr>
        <w:t>and within it</w:t>
      </w:r>
      <w:r w:rsidR="00E7646D" w:rsidRPr="004A7FEB">
        <w:rPr>
          <w:rFonts w:ascii="Arial" w:hAnsi="Arial" w:cs="Arial"/>
          <w:sz w:val="24"/>
          <w:szCs w:val="24"/>
          <w:lang w:val="en-US"/>
        </w:rPr>
        <w:t xml:space="preserve">, </w:t>
      </w:r>
      <w:r w:rsidR="00C1436F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C1436F">
        <w:rPr>
          <w:rFonts w:ascii="Arial" w:hAnsi="Arial" w:cs="Arial"/>
          <w:sz w:val="24"/>
          <w:szCs w:val="24"/>
          <w:lang w:val="en-US"/>
        </w:rPr>
        <w:t>P</w:t>
      </w:r>
      <w:r w:rsidR="00387F26" w:rsidRPr="004A7FEB">
        <w:rPr>
          <w:rFonts w:ascii="Arial" w:hAnsi="Arial" w:cs="Arial"/>
          <w:sz w:val="24"/>
          <w:szCs w:val="24"/>
          <w:lang w:val="en-US"/>
        </w:rPr>
        <w:t>ampean</w:t>
      </w:r>
      <w:proofErr w:type="spellEnd"/>
      <w:r w:rsidR="00387F26" w:rsidRPr="004A7FEB">
        <w:rPr>
          <w:rFonts w:ascii="Arial" w:hAnsi="Arial" w:cs="Arial"/>
          <w:sz w:val="24"/>
          <w:szCs w:val="24"/>
          <w:lang w:val="en-US"/>
        </w:rPr>
        <w:t xml:space="preserve"> plain</w:t>
      </w:r>
      <w:r w:rsidR="00387F26" w:rsidRPr="004A7FEB">
        <w:rPr>
          <w:rFonts w:ascii="Arial" w:hAnsi="Arial" w:cs="Arial"/>
          <w:sz w:val="24"/>
          <w:szCs w:val="24"/>
          <w:lang w:val="en-GB" w:eastAsia="es-AR"/>
        </w:rPr>
        <w:t xml:space="preserve"> </w:t>
      </w:r>
      <w:r w:rsidR="00387F26" w:rsidRPr="004A7FEB">
        <w:rPr>
          <w:rFonts w:ascii="Arial" w:hAnsi="Arial" w:cs="Arial"/>
          <w:sz w:val="24"/>
          <w:szCs w:val="24"/>
          <w:shd w:val="clear" w:color="auto" w:fill="FFFFFF"/>
          <w:lang w:val="en-US"/>
        </w:rPr>
        <w:t>region</w:t>
      </w:r>
      <w:r w:rsidR="004A7FEB" w:rsidRPr="004A7FEB">
        <w:rPr>
          <w:rFonts w:ascii="Arial" w:hAnsi="Arial" w:cs="Arial"/>
          <w:sz w:val="24"/>
          <w:szCs w:val="24"/>
          <w:shd w:val="clear" w:color="auto" w:fill="FFFFFF"/>
          <w:lang w:val="en-US"/>
        </w:rPr>
        <w:t>,</w:t>
      </w:r>
      <w:r w:rsidR="00387F26" w:rsidRPr="004A7FE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4A7FEB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located in the central area of eastern Argentina,</w:t>
      </w:r>
      <w:r w:rsidR="004A7FEB" w:rsidRPr="004A7FE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387F26" w:rsidRPr="004A7FEB">
        <w:rPr>
          <w:rFonts w:ascii="Arial" w:hAnsi="Arial" w:cs="Arial"/>
          <w:sz w:val="24"/>
          <w:szCs w:val="24"/>
          <w:shd w:val="clear" w:color="auto" w:fill="FFFFFF"/>
          <w:lang w:val="en-US"/>
        </w:rPr>
        <w:t>covers an area of 1,</w:t>
      </w:r>
      <w:r w:rsidR="00387F26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200,000 km</w:t>
      </w:r>
      <w:r w:rsidR="00387F26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7F7BB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="004A7FEB" w:rsidRPr="004A7FEB">
        <w:rPr>
          <w:rFonts w:ascii="Arial" w:hAnsi="Arial" w:cs="Arial"/>
          <w:sz w:val="24"/>
          <w:szCs w:val="24"/>
          <w:lang w:val="en-GB" w:eastAsia="es-AR"/>
        </w:rPr>
        <w:t xml:space="preserve"> </w:t>
      </w:r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4A7FEB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dominant </w:t>
      </w:r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soils</w:t>
      </w:r>
      <w:r w:rsidR="007F7BB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are</w:t>
      </w:r>
      <w:r w:rsidR="00E7646D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A7FEB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M</w:t>
      </w:r>
      <w:r w:rsidR="00E7646D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ollisolls</w:t>
      </w:r>
      <w:proofErr w:type="spellEnd"/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generally deep, developed from well-drained </w:t>
      </w:r>
      <w:proofErr w:type="spellStart"/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loessic</w:t>
      </w:r>
      <w:proofErr w:type="spellEnd"/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parental material and characterized by a </w:t>
      </w:r>
      <w:proofErr w:type="spellStart"/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silty</w:t>
      </w:r>
      <w:proofErr w:type="spellEnd"/>
      <w:r w:rsidR="008B7965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-loam texture.</w:t>
      </w:r>
      <w:r w:rsidR="00E7646D" w:rsidRPr="004A7FEB">
        <w:rPr>
          <w:rFonts w:ascii="Arial" w:hAnsi="Arial" w:cs="Arial"/>
          <w:sz w:val="24"/>
          <w:szCs w:val="24"/>
          <w:lang w:val="en-US" w:eastAsia="es-ES"/>
        </w:rPr>
        <w:t xml:space="preserve"> </w:t>
      </w:r>
      <w:proofErr w:type="spellStart"/>
      <w:r w:rsidR="004A7FEB" w:rsidRPr="004A7FEB">
        <w:rPr>
          <w:rFonts w:ascii="Arial" w:hAnsi="Arial" w:cs="Arial"/>
          <w:sz w:val="24"/>
          <w:szCs w:val="24"/>
          <w:lang w:val="en-US" w:eastAsia="es-ES"/>
        </w:rPr>
        <w:t>Pampean</w:t>
      </w:r>
      <w:proofErr w:type="spellEnd"/>
      <w:r w:rsidR="004A7FEB" w:rsidRPr="004A7FEB">
        <w:rPr>
          <w:rFonts w:ascii="Arial" w:hAnsi="Arial" w:cs="Arial"/>
          <w:sz w:val="24"/>
          <w:szCs w:val="24"/>
          <w:lang w:val="en-US" w:eastAsia="es-ES"/>
        </w:rPr>
        <w:t xml:space="preserve"> Plains</w:t>
      </w:r>
      <w:r w:rsidR="00E7646D" w:rsidRPr="004A7FE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is one of the most fertile regions of the world. Intense agricultural activities are carried out there and this, in turn, has strongly modified the native plant communities, especially grasslands. </w:t>
      </w:r>
      <w:r w:rsidRPr="004A7FEB">
        <w:rPr>
          <w:rFonts w:ascii="Arial" w:hAnsi="Arial" w:cs="Arial"/>
          <w:sz w:val="24"/>
          <w:szCs w:val="24"/>
          <w:lang w:val="en-US" w:eastAsia="es-ES"/>
        </w:rPr>
        <w:t xml:space="preserve">Depending on the environmental and </w:t>
      </w:r>
      <w:proofErr w:type="spellStart"/>
      <w:r w:rsidRPr="004A7FEB">
        <w:rPr>
          <w:rFonts w:ascii="Arial" w:hAnsi="Arial" w:cs="Arial"/>
          <w:sz w:val="24"/>
          <w:szCs w:val="24"/>
          <w:lang w:val="en-US" w:eastAsia="es-ES"/>
        </w:rPr>
        <w:t>pedological</w:t>
      </w:r>
      <w:proofErr w:type="spellEnd"/>
      <w:r w:rsidRPr="004A7FEB">
        <w:rPr>
          <w:rFonts w:ascii="Arial" w:hAnsi="Arial" w:cs="Arial"/>
          <w:sz w:val="24"/>
          <w:szCs w:val="24"/>
          <w:lang w:val="en-US" w:eastAsia="es-ES"/>
        </w:rPr>
        <w:t xml:space="preserve"> conditions, </w:t>
      </w:r>
      <w:proofErr w:type="spellStart"/>
      <w:r w:rsidRPr="004A7FEB">
        <w:rPr>
          <w:rFonts w:ascii="Arial" w:hAnsi="Arial" w:cs="Arial"/>
          <w:sz w:val="24"/>
          <w:szCs w:val="24"/>
          <w:lang w:val="en-US" w:eastAsia="es-ES"/>
        </w:rPr>
        <w:t>silicophytoliths</w:t>
      </w:r>
      <w:proofErr w:type="spellEnd"/>
      <w:r w:rsidRPr="004A7FEB">
        <w:rPr>
          <w:rFonts w:ascii="Arial" w:hAnsi="Arial" w:cs="Arial"/>
          <w:sz w:val="24"/>
          <w:szCs w:val="24"/>
          <w:lang w:val="en-US" w:eastAsia="es-ES"/>
        </w:rPr>
        <w:t xml:space="preserve"> are affected by diverse </w:t>
      </w:r>
      <w:proofErr w:type="spellStart"/>
      <w:r w:rsidRPr="004A7FEB">
        <w:rPr>
          <w:rFonts w:ascii="Arial" w:hAnsi="Arial" w:cs="Arial"/>
          <w:sz w:val="24"/>
          <w:szCs w:val="24"/>
          <w:lang w:val="en-US" w:eastAsia="es-ES"/>
        </w:rPr>
        <w:t>taphonomical</w:t>
      </w:r>
      <w:proofErr w:type="spellEnd"/>
      <w:r w:rsidRPr="004A7FEB">
        <w:rPr>
          <w:rFonts w:ascii="Arial" w:hAnsi="Arial" w:cs="Arial"/>
          <w:sz w:val="24"/>
          <w:szCs w:val="24"/>
          <w:lang w:val="en-US" w:eastAsia="es-ES"/>
        </w:rPr>
        <w:t xml:space="preserve"> processes, both in natural and anthropic environments</w:t>
      </w:r>
      <w:r w:rsidR="007F7BB5" w:rsidRPr="004A7FEB">
        <w:rPr>
          <w:rFonts w:ascii="Arial" w:hAnsi="Arial" w:cs="Arial"/>
          <w:sz w:val="24"/>
          <w:szCs w:val="24"/>
          <w:lang w:val="en-US" w:eastAsia="es-ES"/>
        </w:rPr>
        <w:t>.</w:t>
      </w:r>
      <w:r w:rsidRPr="004A7FEB">
        <w:rPr>
          <w:rFonts w:ascii="Arial" w:hAnsi="Arial" w:cs="Arial"/>
          <w:sz w:val="24"/>
          <w:szCs w:val="24"/>
          <w:lang w:val="en-US" w:eastAsia="es-ES"/>
        </w:rPr>
        <w:t xml:space="preserve"> They can be preserved, dissolved or fragmented, and also be transported by different agents (wind, water, animals and people). </w:t>
      </w:r>
      <w:r w:rsidRPr="004A7FEB">
        <w:rPr>
          <w:rFonts w:ascii="Arial" w:hAnsi="Arial" w:cs="Arial"/>
          <w:sz w:val="24"/>
          <w:szCs w:val="24"/>
          <w:lang w:val="en-US" w:bidi="en-US"/>
        </w:rPr>
        <w:t xml:space="preserve">Other </w:t>
      </w:r>
      <w:proofErr w:type="spellStart"/>
      <w:r w:rsidRPr="004A7FEB">
        <w:rPr>
          <w:rFonts w:ascii="Arial" w:hAnsi="Arial" w:cs="Arial"/>
          <w:sz w:val="24"/>
          <w:szCs w:val="24"/>
          <w:lang w:val="en-US" w:bidi="en-US"/>
        </w:rPr>
        <w:t>taphonomical</w:t>
      </w:r>
      <w:proofErr w:type="spellEnd"/>
      <w:r w:rsidRPr="004A7FEB">
        <w:rPr>
          <w:rFonts w:ascii="Arial" w:hAnsi="Arial" w:cs="Arial"/>
          <w:sz w:val="24"/>
          <w:szCs w:val="24"/>
          <w:lang w:val="en-US" w:bidi="en-US"/>
        </w:rPr>
        <w:t xml:space="preserve"> aspects also important to evaluate are the methodologies used in silicophytolith studies, from soil sampling to studies at a submicroscopic level. There are several current methodologies and the work is essentially done at a very detailed resolution level, which could lead to interpretation errors if the environmental or </w:t>
      </w:r>
      <w:proofErr w:type="spellStart"/>
      <w:r w:rsidRPr="004A7FEB">
        <w:rPr>
          <w:rFonts w:ascii="Arial" w:hAnsi="Arial" w:cs="Arial"/>
          <w:sz w:val="24"/>
          <w:szCs w:val="24"/>
          <w:lang w:val="en-US" w:bidi="en-US"/>
        </w:rPr>
        <w:t>paleoenvironmental</w:t>
      </w:r>
      <w:proofErr w:type="spellEnd"/>
      <w:r w:rsidRPr="004A7FEB">
        <w:rPr>
          <w:rFonts w:ascii="Arial" w:hAnsi="Arial" w:cs="Arial"/>
          <w:sz w:val="24"/>
          <w:szCs w:val="24"/>
          <w:lang w:val="en-US" w:bidi="en-US"/>
        </w:rPr>
        <w:t xml:space="preserve"> context of the study material is unknown or not clearly stated.</w:t>
      </w:r>
      <w:r w:rsidR="004A7FEB">
        <w:rPr>
          <w:rFonts w:ascii="Arial" w:hAnsi="Arial" w:cs="Arial"/>
          <w:sz w:val="24"/>
          <w:szCs w:val="24"/>
          <w:lang w:val="en-US" w:bidi="en-US"/>
        </w:rPr>
        <w:t xml:space="preserve"> </w:t>
      </w:r>
      <w:r w:rsidRPr="004A7FEB">
        <w:rPr>
          <w:rFonts w:ascii="Arial" w:hAnsi="Arial" w:cs="Arial"/>
          <w:sz w:val="24"/>
          <w:szCs w:val="24"/>
          <w:lang w:val="en-US"/>
        </w:rPr>
        <w:t xml:space="preserve">The study area is located in </w:t>
      </w:r>
      <w:r w:rsidR="004A7FEB">
        <w:rPr>
          <w:rFonts w:ascii="Arial" w:hAnsi="Arial" w:cs="Arial"/>
          <w:sz w:val="24"/>
          <w:szCs w:val="24"/>
          <w:lang w:val="en-US"/>
        </w:rPr>
        <w:t xml:space="preserve">regional </w:t>
      </w:r>
      <w:proofErr w:type="spellStart"/>
      <w:r w:rsidR="004A7FEB">
        <w:rPr>
          <w:rFonts w:ascii="Arial" w:hAnsi="Arial" w:cs="Arial"/>
          <w:sz w:val="24"/>
          <w:szCs w:val="24"/>
          <w:lang w:val="en-US"/>
        </w:rPr>
        <w:t>geomorphological</w:t>
      </w:r>
      <w:proofErr w:type="spellEnd"/>
      <w:r w:rsidR="004A7FEB">
        <w:rPr>
          <w:rFonts w:ascii="Arial" w:hAnsi="Arial" w:cs="Arial"/>
          <w:sz w:val="24"/>
          <w:szCs w:val="24"/>
          <w:lang w:val="en-US"/>
        </w:rPr>
        <w:t xml:space="preserve"> units from</w:t>
      </w:r>
      <w:r w:rsidRPr="004A7F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7FEB">
        <w:rPr>
          <w:rFonts w:ascii="Arial" w:hAnsi="Arial" w:cs="Arial"/>
          <w:sz w:val="24"/>
          <w:szCs w:val="24"/>
          <w:lang w:val="en-US"/>
        </w:rPr>
        <w:t>Pampean</w:t>
      </w:r>
      <w:proofErr w:type="spellEnd"/>
      <w:r w:rsidRPr="004A7FEB">
        <w:rPr>
          <w:rFonts w:ascii="Arial" w:hAnsi="Arial" w:cs="Arial"/>
          <w:sz w:val="24"/>
          <w:szCs w:val="24"/>
          <w:lang w:val="en-US"/>
        </w:rPr>
        <w:t xml:space="preserve"> Plain,</w:t>
      </w:r>
      <w:r w:rsidR="006911B9" w:rsidRPr="004A7FEB">
        <w:rPr>
          <w:rFonts w:ascii="Arial" w:hAnsi="Arial" w:cs="Arial"/>
          <w:sz w:val="24"/>
          <w:szCs w:val="24"/>
          <w:lang w:val="en-US"/>
        </w:rPr>
        <w:t xml:space="preserve"> Argentina,</w:t>
      </w:r>
      <w:r w:rsidR="004A7FEB">
        <w:rPr>
          <w:rFonts w:ascii="Arial" w:hAnsi="Arial" w:cs="Arial"/>
          <w:sz w:val="24"/>
          <w:szCs w:val="24"/>
          <w:lang w:val="en-US"/>
        </w:rPr>
        <w:t xml:space="preserve"> and</w:t>
      </w:r>
      <w:r w:rsidR="006911B9" w:rsidRPr="004A7FEB">
        <w:rPr>
          <w:rFonts w:ascii="Arial" w:hAnsi="Arial" w:cs="Arial"/>
          <w:sz w:val="24"/>
          <w:szCs w:val="24"/>
          <w:lang w:val="en-US"/>
        </w:rPr>
        <w:t xml:space="preserve"> integrated profiles </w:t>
      </w:r>
      <w:r w:rsidRPr="004A7FEB">
        <w:rPr>
          <w:rFonts w:ascii="Arial" w:hAnsi="Arial" w:cs="Arial"/>
          <w:sz w:val="24"/>
          <w:szCs w:val="24"/>
          <w:lang w:val="en-US"/>
        </w:rPr>
        <w:t xml:space="preserve">representative of typical </w:t>
      </w:r>
      <w:proofErr w:type="spellStart"/>
      <w:r w:rsidRPr="004A7FEB">
        <w:rPr>
          <w:rFonts w:ascii="Arial" w:hAnsi="Arial" w:cs="Arial"/>
          <w:sz w:val="24"/>
          <w:szCs w:val="24"/>
          <w:lang w:val="en-US"/>
        </w:rPr>
        <w:t>pedoestratigraphic</w:t>
      </w:r>
      <w:proofErr w:type="spellEnd"/>
      <w:r w:rsidRPr="004A7FEB">
        <w:rPr>
          <w:rFonts w:ascii="Arial" w:hAnsi="Arial" w:cs="Arial"/>
          <w:sz w:val="24"/>
          <w:szCs w:val="24"/>
          <w:lang w:val="en-US"/>
        </w:rPr>
        <w:t xml:space="preserve"> sequences were analyzed</w:t>
      </w:r>
      <w:r w:rsidR="00E7646D" w:rsidRPr="004A7FEB">
        <w:rPr>
          <w:rFonts w:ascii="Arial" w:hAnsi="Arial" w:cs="Arial"/>
          <w:sz w:val="24"/>
          <w:szCs w:val="24"/>
          <w:lang w:val="en-US"/>
        </w:rPr>
        <w:t>.</w:t>
      </w:r>
      <w:r w:rsidRPr="004A7FEB">
        <w:rPr>
          <w:rFonts w:ascii="Arial" w:hAnsi="Arial" w:cs="Arial"/>
          <w:sz w:val="24"/>
          <w:szCs w:val="24"/>
          <w:lang w:val="en-US"/>
        </w:rPr>
        <w:t xml:space="preserve"> </w:t>
      </w:r>
      <w:r w:rsidR="004A7FEB">
        <w:rPr>
          <w:rFonts w:ascii="Arial" w:hAnsi="Arial" w:cs="Arial"/>
          <w:sz w:val="24"/>
          <w:szCs w:val="24"/>
          <w:lang w:val="en-US"/>
        </w:rPr>
        <w:t xml:space="preserve">Silicophytoliths </w:t>
      </w:r>
      <w:r w:rsidR="00CB1F53" w:rsidRPr="004A7FEB">
        <w:rPr>
          <w:rFonts w:ascii="Arial" w:hAnsi="Arial" w:cs="Arial"/>
          <w:sz w:val="24"/>
          <w:szCs w:val="24"/>
          <w:lang w:val="en-US"/>
        </w:rPr>
        <w:t>were</w:t>
      </w:r>
      <w:r w:rsidR="004A7FEB">
        <w:rPr>
          <w:rFonts w:ascii="Arial" w:hAnsi="Arial" w:cs="Arial"/>
          <w:sz w:val="24"/>
          <w:szCs w:val="24"/>
          <w:lang w:val="en-US"/>
        </w:rPr>
        <w:t xml:space="preserve"> analyzed as part of the whole mineralogy of the soil samples </w:t>
      </w:r>
      <w:r w:rsidR="00CB1F53" w:rsidRPr="004A7FEB">
        <w:rPr>
          <w:rFonts w:ascii="Arial" w:hAnsi="Arial" w:cs="Arial"/>
          <w:sz w:val="24"/>
          <w:szCs w:val="24"/>
          <w:lang w:val="en-US"/>
        </w:rPr>
        <w:t xml:space="preserve"> </w:t>
      </w:r>
      <w:r w:rsidR="007252A4" w:rsidRPr="004A7FEB">
        <w:rPr>
          <w:rFonts w:ascii="Arial" w:hAnsi="Arial" w:cs="Arial"/>
          <w:sz w:val="24"/>
          <w:szCs w:val="24"/>
          <w:lang w:val="en-US"/>
        </w:rPr>
        <w:t>a</w:t>
      </w:r>
      <w:r w:rsidR="00CB1F53" w:rsidRPr="004A7FEB">
        <w:rPr>
          <w:rFonts w:ascii="Arial" w:hAnsi="Arial" w:cs="Arial"/>
          <w:sz w:val="24"/>
          <w:szCs w:val="24"/>
          <w:lang w:val="en-US"/>
        </w:rPr>
        <w:t>nd morphologies were described under optical and scanning electron microscopes.</w:t>
      </w:r>
      <w:r w:rsidR="004A7FEB">
        <w:rPr>
          <w:rFonts w:ascii="Arial" w:hAnsi="Arial" w:cs="Arial"/>
          <w:sz w:val="24"/>
          <w:szCs w:val="24"/>
          <w:lang w:val="en-US"/>
        </w:rPr>
        <w:t xml:space="preserve"> </w:t>
      </w:r>
      <w:r w:rsidR="00387F26" w:rsidRPr="004A7FEB">
        <w:rPr>
          <w:rFonts w:ascii="Arial" w:hAnsi="Arial" w:cs="Arial"/>
          <w:sz w:val="24"/>
          <w:szCs w:val="24"/>
          <w:lang w:val="en-US"/>
        </w:rPr>
        <w:t xml:space="preserve">The results </w:t>
      </w:r>
      <w:r w:rsidR="004A7FEB">
        <w:rPr>
          <w:rFonts w:ascii="Arial" w:hAnsi="Arial" w:cs="Arial"/>
          <w:sz w:val="24"/>
          <w:szCs w:val="24"/>
          <w:lang w:val="en-US"/>
        </w:rPr>
        <w:t>showed</w:t>
      </w:r>
      <w:r w:rsidR="00387F26" w:rsidRPr="004A7FEB">
        <w:rPr>
          <w:rFonts w:ascii="Arial" w:hAnsi="Arial" w:cs="Arial"/>
          <w:sz w:val="24"/>
          <w:szCs w:val="24"/>
          <w:lang w:val="en-US"/>
        </w:rPr>
        <w:t xml:space="preserve"> h</w:t>
      </w:r>
      <w:r w:rsidR="00387F26" w:rsidRP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igh 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>amounts</w:t>
      </w:r>
      <w:r w:rsidR="00387F26" w:rsidRP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of silicophytoliths</w:t>
      </w:r>
      <w:r w:rsidR="00CF392C" w:rsidRP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>which</w:t>
      </w:r>
      <w:r w:rsidR="00387F26" w:rsidRP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have been affected by several kinds of both physic</w:t>
      </w:r>
      <w:bookmarkStart w:id="0" w:name="_GoBack"/>
      <w:bookmarkEnd w:id="0"/>
      <w:r w:rsidR="00387F26" w:rsidRP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al and chemical alteration and/or by </w:t>
      </w:r>
      <w:proofErr w:type="spellStart"/>
      <w:r w:rsidR="00387F26" w:rsidRPr="004A7FEB">
        <w:rPr>
          <w:rFonts w:ascii="Arial" w:eastAsia="Times New Roman" w:hAnsi="Arial" w:cs="Arial"/>
          <w:sz w:val="24"/>
          <w:szCs w:val="24"/>
          <w:lang w:val="en-US" w:eastAsia="es-ES"/>
        </w:rPr>
        <w:t>taphonomic</w:t>
      </w:r>
      <w:proofErr w:type="spellEnd"/>
      <w:r w:rsidR="00387F26" w:rsidRP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processes of different types and degrees of intensity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The percentage and number of silicophytoliths per gram 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lastRenderedPageBreak/>
        <w:t>of soil were variable. In superficial horizons (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O, A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>) the percentage ranged between</w:t>
      </w:r>
      <w:r w:rsidR="00C1436F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10-65%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and the number per gram of soil </w:t>
      </w:r>
      <w:r w:rsidR="00944086">
        <w:rPr>
          <w:rFonts w:ascii="Arial" w:eastAsia="Times New Roman" w:hAnsi="Arial" w:cs="Arial"/>
          <w:sz w:val="24"/>
          <w:szCs w:val="24"/>
          <w:lang w:val="en-US" w:eastAsia="es-ES"/>
        </w:rPr>
        <w:t>(n/</w:t>
      </w:r>
      <w:proofErr w:type="spellStart"/>
      <w:r w:rsidR="00944086">
        <w:rPr>
          <w:rFonts w:ascii="Arial" w:eastAsia="Times New Roman" w:hAnsi="Arial" w:cs="Arial"/>
          <w:sz w:val="24"/>
          <w:szCs w:val="24"/>
          <w:lang w:val="en-US" w:eastAsia="es-ES"/>
        </w:rPr>
        <w:t>g.s</w:t>
      </w:r>
      <w:proofErr w:type="spellEnd"/>
      <w:r w:rsidR="0094408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) 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between </w:t>
      </w:r>
      <w:r w:rsidR="00C1436F">
        <w:rPr>
          <w:rFonts w:ascii="Arial" w:eastAsia="Times New Roman" w:hAnsi="Arial" w:cs="Arial"/>
          <w:sz w:val="24"/>
          <w:szCs w:val="24"/>
          <w:lang w:val="en-US" w:eastAsia="es-ES"/>
        </w:rPr>
        <w:t>11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C1436F">
        <w:rPr>
          <w:rFonts w:ascii="Arial" w:eastAsia="Times New Roman" w:hAnsi="Arial" w:cs="Arial"/>
          <w:sz w:val="24"/>
          <w:szCs w:val="24"/>
          <w:lang w:val="en-US" w:eastAsia="es-ES"/>
        </w:rPr>
        <w:t>000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C1436F">
        <w:rPr>
          <w:rFonts w:ascii="Arial" w:eastAsia="Times New Roman" w:hAnsi="Arial" w:cs="Arial"/>
          <w:sz w:val="24"/>
          <w:szCs w:val="24"/>
          <w:lang w:val="en-US" w:eastAsia="es-ES"/>
        </w:rPr>
        <w:t>000-30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C1436F">
        <w:rPr>
          <w:rFonts w:ascii="Arial" w:eastAsia="Times New Roman" w:hAnsi="Arial" w:cs="Arial"/>
          <w:sz w:val="24"/>
          <w:szCs w:val="24"/>
          <w:lang w:val="en-US" w:eastAsia="es-ES"/>
        </w:rPr>
        <w:t>000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C1436F">
        <w:rPr>
          <w:rFonts w:ascii="Arial" w:eastAsia="Times New Roman" w:hAnsi="Arial" w:cs="Arial"/>
          <w:sz w:val="24"/>
          <w:szCs w:val="24"/>
          <w:lang w:val="en-US" w:eastAsia="es-ES"/>
        </w:rPr>
        <w:t>000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In </w:t>
      </w:r>
      <w:proofErr w:type="spellStart"/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>subsuperficial</w:t>
      </w:r>
      <w:proofErr w:type="spellEnd"/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horizons (AC, B, B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C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) </w:t>
      </w:r>
      <w:r w:rsidR="004A7FEB" w:rsidRPr="00534BC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between </w:t>
      </w:r>
      <w:r w:rsidR="00C1436F" w:rsidRPr="00534BC6">
        <w:rPr>
          <w:rFonts w:ascii="Arial" w:eastAsia="Times New Roman" w:hAnsi="Arial" w:cs="Arial"/>
          <w:sz w:val="24"/>
          <w:szCs w:val="24"/>
          <w:lang w:val="en-US" w:eastAsia="es-ES"/>
        </w:rPr>
        <w:t>2</w:t>
      </w:r>
      <w:r w:rsidR="004A7FEB" w:rsidRPr="00534BC6">
        <w:rPr>
          <w:rFonts w:ascii="Arial" w:eastAsia="Times New Roman" w:hAnsi="Arial" w:cs="Arial"/>
          <w:sz w:val="24"/>
          <w:szCs w:val="24"/>
          <w:lang w:val="en-US" w:eastAsia="es-ES"/>
        </w:rPr>
        <w:t>-</w:t>
      </w:r>
      <w:r w:rsidR="00C1436F" w:rsidRPr="00534BC6">
        <w:rPr>
          <w:rFonts w:ascii="Arial" w:eastAsia="Times New Roman" w:hAnsi="Arial" w:cs="Arial"/>
          <w:sz w:val="24"/>
          <w:szCs w:val="24"/>
          <w:lang w:val="en-US" w:eastAsia="es-ES"/>
        </w:rPr>
        <w:t>6</w:t>
      </w:r>
      <w:r w:rsidR="004A7FEB" w:rsidRPr="00534BC6">
        <w:rPr>
          <w:rFonts w:ascii="Arial" w:eastAsia="Times New Roman" w:hAnsi="Arial" w:cs="Arial"/>
          <w:sz w:val="24"/>
          <w:szCs w:val="24"/>
          <w:lang w:val="en-US" w:eastAsia="es-ES"/>
        </w:rPr>
        <w:t>%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and 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1.000.000-</w:t>
      </w:r>
      <w:r w:rsidR="00534BC6" w:rsidRPr="00534BC6">
        <w:rPr>
          <w:rFonts w:ascii="Arial" w:eastAsia="Times New Roman" w:hAnsi="Arial" w:cs="Arial"/>
          <w:sz w:val="24"/>
          <w:szCs w:val="24"/>
          <w:lang w:val="en-US" w:eastAsia="es-ES"/>
        </w:rPr>
        <w:t>5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534BC6" w:rsidRPr="00534BC6">
        <w:rPr>
          <w:rFonts w:ascii="Arial" w:eastAsia="Times New Roman" w:hAnsi="Arial" w:cs="Arial"/>
          <w:sz w:val="24"/>
          <w:szCs w:val="24"/>
          <w:lang w:val="en-US" w:eastAsia="es-ES"/>
        </w:rPr>
        <w:t>000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534BC6" w:rsidRPr="00534BC6">
        <w:rPr>
          <w:rFonts w:ascii="Arial" w:eastAsia="Times New Roman" w:hAnsi="Arial" w:cs="Arial"/>
          <w:sz w:val="24"/>
          <w:szCs w:val="24"/>
          <w:lang w:val="en-US" w:eastAsia="es-ES"/>
        </w:rPr>
        <w:t>000</w:t>
      </w:r>
      <w:r w:rsidR="004A7FEB" w:rsidRPr="00534BC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="004A7FEB" w:rsidRPr="00534BC6">
        <w:rPr>
          <w:rFonts w:ascii="Arial" w:eastAsia="Times New Roman" w:hAnsi="Arial" w:cs="Arial"/>
          <w:sz w:val="24"/>
          <w:szCs w:val="24"/>
          <w:lang w:val="en-US" w:eastAsia="es-ES"/>
        </w:rPr>
        <w:t>silicophytoliths</w:t>
      </w:r>
      <w:proofErr w:type="spellEnd"/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per gram of soils were observed. The percentage of </w:t>
      </w:r>
      <w:proofErr w:type="spellStart"/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>silicophytoliths</w:t>
      </w:r>
      <w:proofErr w:type="spellEnd"/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in </w:t>
      </w:r>
      <w:proofErr w:type="spellStart"/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>loessic</w:t>
      </w:r>
      <w:proofErr w:type="spellEnd"/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parent material (C) ranged between 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0,4-2%</w:t>
      </w:r>
      <w:r w:rsidR="004A7FE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and the number </w:t>
      </w:r>
      <w:r w:rsidR="009F4E6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per gram of soil between 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500.000-2</w:t>
      </w:r>
      <w:r w:rsidR="00240A9C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000</w:t>
      </w:r>
      <w:r w:rsidR="00240A9C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000(n/</w:t>
      </w:r>
      <w:proofErr w:type="spellStart"/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g.s</w:t>
      </w:r>
      <w:proofErr w:type="spellEnd"/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)</w:t>
      </w:r>
      <w:r w:rsidR="009F4E6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>P</w:t>
      </w:r>
      <w:r w:rsidR="009F4E65">
        <w:rPr>
          <w:rFonts w:ascii="Arial" w:eastAsia="Times New Roman" w:hAnsi="Arial" w:cs="Arial"/>
          <w:sz w:val="24"/>
          <w:szCs w:val="24"/>
          <w:lang w:val="en-US" w:eastAsia="es-ES"/>
        </w:rPr>
        <w:t xml:space="preserve">ercentages 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of </w:t>
      </w:r>
      <w:proofErr w:type="spellStart"/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>silicophytoliths</w:t>
      </w:r>
      <w:proofErr w:type="spellEnd"/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ranged </w:t>
      </w:r>
      <w:r w:rsidR="00534BC6" w:rsidRPr="00534BC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in </w:t>
      </w:r>
      <w:proofErr w:type="spellStart"/>
      <w:r w:rsidR="00534BC6" w:rsidRPr="00534BC6">
        <w:rPr>
          <w:rFonts w:ascii="Arial" w:eastAsia="Times New Roman" w:hAnsi="Arial" w:cs="Arial"/>
          <w:sz w:val="24"/>
          <w:szCs w:val="24"/>
          <w:lang w:val="en-US" w:eastAsia="es-ES"/>
        </w:rPr>
        <w:t>paleosoils</w:t>
      </w:r>
      <w:proofErr w:type="spellEnd"/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between 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1-8%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and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the number of silicophytoliths per gram of soils were </w:t>
      </w:r>
      <w:r w:rsidR="00534BC6">
        <w:rPr>
          <w:rFonts w:ascii="Arial" w:eastAsia="Times New Roman" w:hAnsi="Arial" w:cs="Arial"/>
          <w:sz w:val="24"/>
          <w:szCs w:val="24"/>
          <w:lang w:val="en-US" w:eastAsia="es-ES"/>
        </w:rPr>
        <w:t>1.500.000-8.000.000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Silica and silicophytolith biomass content per ha of soil varied according C biomass, in the </w:t>
      </w:r>
      <w:proofErr w:type="spellStart"/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>pedostratigraphic</w:t>
      </w:r>
      <w:proofErr w:type="spellEnd"/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Cenozoic sequences from </w:t>
      </w:r>
      <w:proofErr w:type="spellStart"/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>Pampean</w:t>
      </w:r>
      <w:proofErr w:type="spellEnd"/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plains. All the quantifications measured showed that </w:t>
      </w:r>
      <w:r w:rsidR="00531E8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the content of silicophytoliths decreased 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between </w:t>
      </w:r>
      <w:r w:rsidR="00531E8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50 and 95% from superficial to </w:t>
      </w:r>
      <w:proofErr w:type="spellStart"/>
      <w:r w:rsidR="00531E86">
        <w:rPr>
          <w:rFonts w:ascii="Arial" w:eastAsia="Times New Roman" w:hAnsi="Arial" w:cs="Arial"/>
          <w:sz w:val="24"/>
          <w:szCs w:val="24"/>
          <w:lang w:val="en-US" w:eastAsia="es-ES"/>
        </w:rPr>
        <w:t>subsuperficial</w:t>
      </w:r>
      <w:proofErr w:type="spellEnd"/>
      <w:r w:rsidR="00531E8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soil horizons, due to </w:t>
      </w:r>
      <w:proofErr w:type="spellStart"/>
      <w:r w:rsidR="00531E86">
        <w:rPr>
          <w:rFonts w:ascii="Arial" w:eastAsia="Times New Roman" w:hAnsi="Arial" w:cs="Arial"/>
          <w:sz w:val="24"/>
          <w:szCs w:val="24"/>
          <w:lang w:val="en-US" w:eastAsia="es-ES"/>
        </w:rPr>
        <w:t>pedological</w:t>
      </w:r>
      <w:proofErr w:type="spellEnd"/>
      <w:r w:rsidR="00531E8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processes. </w:t>
      </w:r>
      <w:r w:rsidR="005D3261">
        <w:rPr>
          <w:rFonts w:ascii="Arial" w:eastAsia="Times New Roman" w:hAnsi="Arial" w:cs="Arial"/>
          <w:sz w:val="24"/>
          <w:szCs w:val="24"/>
          <w:lang w:val="en-US" w:eastAsia="es-ES"/>
        </w:rPr>
        <w:t>The comprehension of the</w:t>
      </w:r>
      <w:r w:rsidR="003672A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="005D3261">
        <w:rPr>
          <w:rFonts w:ascii="Arial" w:eastAsia="Times New Roman" w:hAnsi="Arial" w:cs="Arial"/>
          <w:sz w:val="24"/>
          <w:szCs w:val="24"/>
          <w:lang w:val="en-US" w:eastAsia="es-ES"/>
        </w:rPr>
        <w:t>physico</w:t>
      </w:r>
      <w:proofErr w:type="spellEnd"/>
      <w:r w:rsidR="005D3261">
        <w:rPr>
          <w:rFonts w:ascii="Arial" w:eastAsia="Times New Roman" w:hAnsi="Arial" w:cs="Arial"/>
          <w:sz w:val="24"/>
          <w:szCs w:val="24"/>
          <w:lang w:val="en-US" w:eastAsia="es-ES"/>
        </w:rPr>
        <w:t>-chemical degradation and transference processes within silicophytolith-plant-soil-environment system</w:t>
      </w:r>
      <w:r w:rsidR="00B044C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is essential in order to evaluate the role of </w:t>
      </w:r>
      <w:proofErr w:type="spellStart"/>
      <w:r w:rsidR="00B044C6">
        <w:rPr>
          <w:rFonts w:ascii="Arial" w:eastAsia="Times New Roman" w:hAnsi="Arial" w:cs="Arial"/>
          <w:sz w:val="24"/>
          <w:szCs w:val="24"/>
          <w:lang w:val="en-US" w:eastAsia="es-ES"/>
        </w:rPr>
        <w:t>taphonomical</w:t>
      </w:r>
      <w:proofErr w:type="spellEnd"/>
      <w:r w:rsidR="00B044C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processes in the biogeochemical cycle of silicon.</w:t>
      </w:r>
      <w:r w:rsidR="0030669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Finally, it is proposed that the displacement of native grasslands may be bio-</w:t>
      </w:r>
      <w:proofErr w:type="spellStart"/>
      <w:r w:rsidR="00306698">
        <w:rPr>
          <w:rFonts w:ascii="Arial" w:eastAsia="Times New Roman" w:hAnsi="Arial" w:cs="Arial"/>
          <w:sz w:val="24"/>
          <w:szCs w:val="24"/>
          <w:lang w:val="en-US" w:eastAsia="es-ES"/>
        </w:rPr>
        <w:t>physico</w:t>
      </w:r>
      <w:proofErr w:type="spellEnd"/>
      <w:r w:rsidR="0030669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-chemically balanced by the introduction of crops, in relation to the silicon cycle, since they are also important silicophytolith producers in the SE </w:t>
      </w:r>
      <w:proofErr w:type="spellStart"/>
      <w:r w:rsidR="00306698">
        <w:rPr>
          <w:rFonts w:ascii="Arial" w:eastAsia="Times New Roman" w:hAnsi="Arial" w:cs="Arial"/>
          <w:sz w:val="24"/>
          <w:szCs w:val="24"/>
          <w:lang w:val="en-US" w:eastAsia="es-ES"/>
        </w:rPr>
        <w:t>Pampean</w:t>
      </w:r>
      <w:proofErr w:type="spellEnd"/>
      <w:r w:rsidR="0030669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="00306698">
        <w:rPr>
          <w:rFonts w:ascii="Arial" w:eastAsia="Times New Roman" w:hAnsi="Arial" w:cs="Arial"/>
          <w:sz w:val="24"/>
          <w:szCs w:val="24"/>
          <w:lang w:val="en-US" w:eastAsia="es-ES"/>
        </w:rPr>
        <w:t>agroecosystems</w:t>
      </w:r>
      <w:proofErr w:type="spellEnd"/>
      <w:r w:rsidR="0030669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</w:t>
      </w:r>
    </w:p>
    <w:p w:rsidR="00306698" w:rsidRPr="00C8395F" w:rsidRDefault="00306698" w:rsidP="00220A3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395F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FB7B2C" w:rsidRPr="00C8395F">
        <w:rPr>
          <w:rFonts w:ascii="Arial" w:eastAsia="Times New Roman" w:hAnsi="Arial" w:cs="Arial"/>
          <w:sz w:val="24"/>
          <w:szCs w:val="24"/>
          <w:lang w:val="en-US"/>
        </w:rPr>
        <w:t>cknowledg</w:t>
      </w:r>
      <w:r w:rsidRPr="00C8395F">
        <w:rPr>
          <w:rFonts w:ascii="Arial" w:eastAsia="Times New Roman" w:hAnsi="Arial" w:cs="Arial"/>
          <w:sz w:val="24"/>
          <w:szCs w:val="24"/>
          <w:lang w:val="en-US"/>
        </w:rPr>
        <w:t>ments</w:t>
      </w:r>
      <w:r w:rsidR="00C8395F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C8395F" w:rsidRPr="00C8395F">
        <w:rPr>
          <w:rFonts w:ascii="Arial" w:eastAsia="Times New Roman" w:hAnsi="Arial" w:cs="Arial"/>
          <w:lang w:val="en-US"/>
        </w:rPr>
        <w:t xml:space="preserve"> This work was supported by</w:t>
      </w:r>
      <w:r w:rsidRPr="00C8395F">
        <w:rPr>
          <w:rFonts w:ascii="Arial" w:eastAsia="Times New Roman" w:hAnsi="Arial" w:cs="Arial"/>
          <w:sz w:val="24"/>
          <w:szCs w:val="24"/>
          <w:lang w:val="en-US"/>
        </w:rPr>
        <w:t xml:space="preserve"> PICT 1583/</w:t>
      </w:r>
      <w:r w:rsidR="00FB7B2C" w:rsidRPr="00C8395F">
        <w:rPr>
          <w:rFonts w:ascii="Arial" w:eastAsia="Times New Roman" w:hAnsi="Arial" w:cs="Arial"/>
          <w:sz w:val="24"/>
          <w:szCs w:val="24"/>
          <w:lang w:val="en-US"/>
        </w:rPr>
        <w:t>2013</w:t>
      </w:r>
      <w:r w:rsidR="00C8395F">
        <w:rPr>
          <w:rFonts w:ascii="Arial" w:eastAsia="Times New Roman" w:hAnsi="Arial" w:cs="Arial"/>
          <w:sz w:val="24"/>
          <w:szCs w:val="24"/>
          <w:lang w:val="en-US"/>
        </w:rPr>
        <w:t xml:space="preserve"> AGENCIA and </w:t>
      </w:r>
      <w:r w:rsidR="00FB7B2C" w:rsidRPr="00C8395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8395F">
        <w:rPr>
          <w:rFonts w:ascii="Arial" w:eastAsia="Times New Roman" w:hAnsi="Arial" w:cs="Arial"/>
          <w:sz w:val="24"/>
          <w:szCs w:val="24"/>
          <w:lang w:val="en-US"/>
        </w:rPr>
        <w:t>EXA 741/15</w:t>
      </w:r>
      <w:r w:rsidR="00C8395F">
        <w:rPr>
          <w:rFonts w:ascii="Arial" w:eastAsia="Times New Roman" w:hAnsi="Arial" w:cs="Arial"/>
          <w:sz w:val="24"/>
          <w:szCs w:val="24"/>
          <w:lang w:val="en-US"/>
        </w:rPr>
        <w:t>-UNMDP.</w:t>
      </w:r>
    </w:p>
    <w:sectPr w:rsidR="00306698" w:rsidRPr="00C8395F" w:rsidSect="00944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5D97"/>
    <w:rsid w:val="000A3AFA"/>
    <w:rsid w:val="0018286C"/>
    <w:rsid w:val="00220A34"/>
    <w:rsid w:val="00240A9C"/>
    <w:rsid w:val="002B2692"/>
    <w:rsid w:val="00306698"/>
    <w:rsid w:val="003672A3"/>
    <w:rsid w:val="00387F26"/>
    <w:rsid w:val="003C42EE"/>
    <w:rsid w:val="003D4E1E"/>
    <w:rsid w:val="003E6798"/>
    <w:rsid w:val="003F5B9A"/>
    <w:rsid w:val="004123FC"/>
    <w:rsid w:val="004A7FEB"/>
    <w:rsid w:val="004E16E3"/>
    <w:rsid w:val="00531E86"/>
    <w:rsid w:val="00534BC6"/>
    <w:rsid w:val="005D3261"/>
    <w:rsid w:val="00634FF8"/>
    <w:rsid w:val="0065208C"/>
    <w:rsid w:val="006911B9"/>
    <w:rsid w:val="00703DBB"/>
    <w:rsid w:val="00715C52"/>
    <w:rsid w:val="007203D9"/>
    <w:rsid w:val="007252A4"/>
    <w:rsid w:val="007623FA"/>
    <w:rsid w:val="00777682"/>
    <w:rsid w:val="007A5958"/>
    <w:rsid w:val="007F7BB5"/>
    <w:rsid w:val="008B7965"/>
    <w:rsid w:val="00944086"/>
    <w:rsid w:val="00944572"/>
    <w:rsid w:val="0098613A"/>
    <w:rsid w:val="009D5D97"/>
    <w:rsid w:val="009F4E65"/>
    <w:rsid w:val="00A724AD"/>
    <w:rsid w:val="00AE045B"/>
    <w:rsid w:val="00B044C6"/>
    <w:rsid w:val="00B41458"/>
    <w:rsid w:val="00B77F6A"/>
    <w:rsid w:val="00C1436F"/>
    <w:rsid w:val="00C427B4"/>
    <w:rsid w:val="00C8395F"/>
    <w:rsid w:val="00C92B65"/>
    <w:rsid w:val="00CA583C"/>
    <w:rsid w:val="00CB1F53"/>
    <w:rsid w:val="00CF392C"/>
    <w:rsid w:val="00DD58D3"/>
    <w:rsid w:val="00E115D7"/>
    <w:rsid w:val="00E4260A"/>
    <w:rsid w:val="00E7646D"/>
    <w:rsid w:val="00EB7CF3"/>
    <w:rsid w:val="00EE097F"/>
    <w:rsid w:val="00EE5C90"/>
    <w:rsid w:val="00F45FCD"/>
    <w:rsid w:val="00F71987"/>
    <w:rsid w:val="00FB7B2C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9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D5D9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D5D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D9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87F26"/>
  </w:style>
  <w:style w:type="paragraph" w:styleId="Textodeglobo">
    <w:name w:val="Balloon Text"/>
    <w:basedOn w:val="Normal"/>
    <w:link w:val="TextodegloboCar"/>
    <w:uiPriority w:val="99"/>
    <w:semiHidden/>
    <w:unhideWhenUsed/>
    <w:rsid w:val="004A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FEB"/>
    <w:rPr>
      <w:rFonts w:ascii="Tahoma" w:eastAsia="Calibri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8D3"/>
    <w:rPr>
      <w:rFonts w:ascii="Calibri" w:eastAsia="Calibri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8D3"/>
    <w:rPr>
      <w:rFonts w:ascii="Calibri" w:eastAsia="Calibri" w:hAnsi="Calibri" w:cs="Times New Roman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Osterrieth</dc:creator>
  <cp:lastModifiedBy>Margarita</cp:lastModifiedBy>
  <cp:revision>2</cp:revision>
  <cp:lastPrinted>2016-07-14T20:57:00Z</cp:lastPrinted>
  <dcterms:created xsi:type="dcterms:W3CDTF">2016-07-15T11:45:00Z</dcterms:created>
  <dcterms:modified xsi:type="dcterms:W3CDTF">2016-07-15T11:45:00Z</dcterms:modified>
</cp:coreProperties>
</file>